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53"/>
      </w:tblGrid>
      <w:tr w:rsidR="00C36E80" w:rsidRPr="005F522B" w:rsidTr="001C29EE">
        <w:trPr>
          <w:cantSplit/>
          <w:trHeight w:hRule="exact" w:val="714"/>
        </w:trPr>
        <w:tc>
          <w:tcPr>
            <w:tcW w:w="7853" w:type="dxa"/>
          </w:tcPr>
          <w:p w:rsidR="00C36E80" w:rsidRPr="005F522B" w:rsidRDefault="00C36E80" w:rsidP="00CF4110">
            <w:pPr>
              <w:rPr>
                <w:lang w:val="nl-NL"/>
              </w:rPr>
            </w:pPr>
          </w:p>
        </w:tc>
      </w:tr>
      <w:tr w:rsidR="005F522B" w:rsidRPr="00B22191" w:rsidTr="006F4CBA">
        <w:trPr>
          <w:cantSplit/>
          <w:trHeight w:hRule="exact" w:val="624"/>
        </w:trPr>
        <w:tc>
          <w:tcPr>
            <w:tcW w:w="7853" w:type="dxa"/>
            <w:tcMar>
              <w:bottom w:w="454" w:type="dxa"/>
            </w:tcMar>
          </w:tcPr>
          <w:p w:rsidR="00C36E80" w:rsidRPr="007D4F70" w:rsidRDefault="006F4CBA" w:rsidP="006F4CBA">
            <w:pPr>
              <w:pStyle w:val="Heading1"/>
              <w:outlineLvl w:val="0"/>
              <w:rPr>
                <w:lang w:val="en-US"/>
              </w:rPr>
            </w:pPr>
            <w:r w:rsidRPr="007D4F70">
              <w:rPr>
                <w:lang w:val="en-US"/>
              </w:rPr>
              <w:t>PRESS RELEASE</w:t>
            </w:r>
          </w:p>
          <w:p w:rsidR="006F4CBA" w:rsidRPr="006F4CBA" w:rsidRDefault="00F825C0" w:rsidP="006F4CBA">
            <w:pPr>
              <w:rPr>
                <w:b/>
                <w:bCs/>
              </w:rPr>
            </w:pPr>
            <w:r>
              <w:rPr>
                <w:rStyle w:val="Strong"/>
              </w:rPr>
              <w:t xml:space="preserve">Hoofddorp, 28 February </w:t>
            </w:r>
            <w:r w:rsidR="00F44459">
              <w:rPr>
                <w:rStyle w:val="Strong"/>
              </w:rPr>
              <w:t>2013</w:t>
            </w:r>
            <w:bookmarkStart w:id="0" w:name="_GoBack"/>
            <w:bookmarkEnd w:id="0"/>
          </w:p>
        </w:tc>
      </w:tr>
    </w:tbl>
    <w:p w:rsidR="00F825C0" w:rsidRDefault="00F825C0" w:rsidP="00F825C0">
      <w:pPr>
        <w:rPr>
          <w:b/>
          <w:sz w:val="20"/>
          <w:szCs w:val="20"/>
          <w:lang w:val="en-US"/>
        </w:rPr>
      </w:pPr>
      <w:r w:rsidRPr="00D441AF">
        <w:rPr>
          <w:b/>
          <w:sz w:val="20"/>
          <w:szCs w:val="20"/>
          <w:lang w:val="en-US"/>
        </w:rPr>
        <w:t xml:space="preserve">Seafox </w:t>
      </w:r>
      <w:r w:rsidR="00613F87">
        <w:rPr>
          <w:b/>
          <w:sz w:val="20"/>
          <w:szCs w:val="20"/>
          <w:lang w:val="en-US"/>
        </w:rPr>
        <w:t xml:space="preserve">Group </w:t>
      </w:r>
      <w:r w:rsidRPr="00D441AF">
        <w:rPr>
          <w:b/>
          <w:sz w:val="20"/>
          <w:szCs w:val="20"/>
          <w:lang w:val="en-US"/>
        </w:rPr>
        <w:t>successfully started operations in the Offshore Wind Industry.</w:t>
      </w:r>
    </w:p>
    <w:p w:rsidR="00D441AF" w:rsidRPr="00D441AF" w:rsidRDefault="00D441AF" w:rsidP="00F825C0">
      <w:pPr>
        <w:rPr>
          <w:b/>
          <w:sz w:val="20"/>
          <w:szCs w:val="20"/>
          <w:lang w:val="en-US"/>
        </w:rPr>
      </w:pPr>
    </w:p>
    <w:p w:rsidR="00E01D1F" w:rsidRDefault="00613F87" w:rsidP="00F825C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After months of careful planning and detailed engineering</w:t>
      </w:r>
      <w:r w:rsidR="00A275EF">
        <w:rPr>
          <w:sz w:val="20"/>
          <w:szCs w:val="20"/>
          <w:lang w:val="en-US"/>
        </w:rPr>
        <w:t xml:space="preserve">, </w:t>
      </w:r>
      <w:r w:rsidR="00F825C0" w:rsidRPr="00F825C0">
        <w:rPr>
          <w:sz w:val="20"/>
          <w:szCs w:val="20"/>
          <w:lang w:val="en-US"/>
        </w:rPr>
        <w:t xml:space="preserve">the </w:t>
      </w:r>
      <w:r>
        <w:rPr>
          <w:sz w:val="20"/>
          <w:szCs w:val="20"/>
          <w:lang w:val="en-US"/>
        </w:rPr>
        <w:t xml:space="preserve">Seafox 5  installed the </w:t>
      </w:r>
      <w:r w:rsidR="00F825C0" w:rsidRPr="00F825C0">
        <w:rPr>
          <w:sz w:val="20"/>
          <w:szCs w:val="20"/>
          <w:lang w:val="en-US"/>
        </w:rPr>
        <w:t xml:space="preserve">first </w:t>
      </w:r>
      <w:r w:rsidR="00AA4E7D">
        <w:rPr>
          <w:sz w:val="20"/>
          <w:szCs w:val="20"/>
          <w:lang w:val="en-US"/>
        </w:rPr>
        <w:t xml:space="preserve">offshore wind </w:t>
      </w:r>
      <w:r w:rsidR="00A275EF">
        <w:rPr>
          <w:sz w:val="20"/>
          <w:szCs w:val="20"/>
          <w:lang w:val="en-US"/>
        </w:rPr>
        <w:t>monopole on February 28</w:t>
      </w:r>
      <w:r w:rsidR="00A275EF" w:rsidRPr="00A275EF">
        <w:rPr>
          <w:sz w:val="20"/>
          <w:szCs w:val="20"/>
          <w:vertAlign w:val="superscript"/>
          <w:lang w:val="en-US"/>
        </w:rPr>
        <w:t>th</w:t>
      </w:r>
      <w:r w:rsidR="00A275EF">
        <w:rPr>
          <w:sz w:val="20"/>
          <w:szCs w:val="20"/>
          <w:lang w:val="en-US"/>
        </w:rPr>
        <w:t>.</w:t>
      </w:r>
      <w:r w:rsidR="00F825C0" w:rsidRPr="00F825C0">
        <w:rPr>
          <w:sz w:val="20"/>
          <w:szCs w:val="20"/>
          <w:lang w:val="en-US"/>
        </w:rPr>
        <w:t xml:space="preserve"> The</w:t>
      </w:r>
      <w:r>
        <w:rPr>
          <w:sz w:val="20"/>
          <w:szCs w:val="20"/>
          <w:lang w:val="en-US"/>
        </w:rPr>
        <w:t>se</w:t>
      </w:r>
      <w:r w:rsidR="00256E4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monopiles serve as the foundations of the </w:t>
      </w:r>
      <w:r w:rsidR="00F825C0" w:rsidRPr="00F825C0">
        <w:rPr>
          <w:sz w:val="20"/>
          <w:szCs w:val="20"/>
          <w:lang w:val="en-US"/>
        </w:rPr>
        <w:t xml:space="preserve"> DanTysk </w:t>
      </w:r>
      <w:r>
        <w:rPr>
          <w:sz w:val="20"/>
          <w:szCs w:val="20"/>
          <w:lang w:val="en-US"/>
        </w:rPr>
        <w:t xml:space="preserve">Offshore </w:t>
      </w:r>
      <w:r w:rsidR="00F825C0" w:rsidRPr="00F825C0">
        <w:rPr>
          <w:sz w:val="20"/>
          <w:szCs w:val="20"/>
          <w:lang w:val="en-US"/>
        </w:rPr>
        <w:t xml:space="preserve">Wind </w:t>
      </w:r>
      <w:r>
        <w:rPr>
          <w:sz w:val="20"/>
          <w:szCs w:val="20"/>
          <w:lang w:val="en-US"/>
        </w:rPr>
        <w:t>Park. The main contractor for the foundations of th</w:t>
      </w:r>
      <w:r w:rsidR="0090177D">
        <w:rPr>
          <w:sz w:val="20"/>
          <w:szCs w:val="20"/>
          <w:lang w:val="en-US"/>
        </w:rPr>
        <w:t>is</w:t>
      </w:r>
      <w:r>
        <w:rPr>
          <w:sz w:val="20"/>
          <w:szCs w:val="20"/>
          <w:lang w:val="en-US"/>
        </w:rPr>
        <w:t xml:space="preserve"> wind</w:t>
      </w:r>
      <w:r w:rsidR="00E01D1F">
        <w:rPr>
          <w:sz w:val="20"/>
          <w:szCs w:val="20"/>
          <w:lang w:val="en-US"/>
        </w:rPr>
        <w:t>farm</w:t>
      </w:r>
      <w:r>
        <w:rPr>
          <w:sz w:val="20"/>
          <w:szCs w:val="20"/>
          <w:lang w:val="en-US"/>
        </w:rPr>
        <w:t xml:space="preserve"> is Aarsleff Bill</w:t>
      </w:r>
      <w:r w:rsidR="00E136B2">
        <w:rPr>
          <w:sz w:val="20"/>
          <w:szCs w:val="20"/>
          <w:lang w:val="en-US"/>
        </w:rPr>
        <w:t xml:space="preserve">finger Berger Joint Venture (ABJV) </w:t>
      </w:r>
      <w:r>
        <w:rPr>
          <w:sz w:val="20"/>
          <w:szCs w:val="20"/>
          <w:lang w:val="en-US"/>
        </w:rPr>
        <w:t>that</w:t>
      </w:r>
      <w:r w:rsidR="0066396E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with use of the Seafox 5</w:t>
      </w:r>
      <w:r w:rsidR="0066396E">
        <w:rPr>
          <w:sz w:val="20"/>
          <w:szCs w:val="20"/>
          <w:lang w:val="en-US"/>
        </w:rPr>
        <w:t>,</w:t>
      </w:r>
      <w:r w:rsidR="00E136B2">
        <w:rPr>
          <w:sz w:val="20"/>
          <w:szCs w:val="20"/>
          <w:lang w:val="en-US"/>
        </w:rPr>
        <w:t xml:space="preserve"> will install 80 of these monopi</w:t>
      </w:r>
      <w:r>
        <w:rPr>
          <w:sz w:val="20"/>
          <w:szCs w:val="20"/>
          <w:lang w:val="en-US"/>
        </w:rPr>
        <w:t>les and transition pieces. The wind</w:t>
      </w:r>
      <w:r w:rsidR="00E01D1F">
        <w:rPr>
          <w:sz w:val="20"/>
          <w:szCs w:val="20"/>
          <w:lang w:val="en-US"/>
        </w:rPr>
        <w:t>farm</w:t>
      </w:r>
      <w:r>
        <w:rPr>
          <w:sz w:val="20"/>
          <w:szCs w:val="20"/>
          <w:lang w:val="en-US"/>
        </w:rPr>
        <w:t xml:space="preserve"> is owned by</w:t>
      </w:r>
      <w:r w:rsidR="00AA4E7D">
        <w:rPr>
          <w:sz w:val="20"/>
          <w:szCs w:val="20"/>
          <w:lang w:val="en-US"/>
        </w:rPr>
        <w:t xml:space="preserve"> </w:t>
      </w:r>
      <w:r w:rsidR="00F825C0" w:rsidRPr="00F825C0">
        <w:rPr>
          <w:sz w:val="20"/>
          <w:szCs w:val="20"/>
          <w:lang w:val="en-US"/>
        </w:rPr>
        <w:t>Vattenfall</w:t>
      </w:r>
      <w:r w:rsidR="00A257C8">
        <w:rPr>
          <w:sz w:val="20"/>
          <w:szCs w:val="20"/>
          <w:lang w:val="en-US"/>
        </w:rPr>
        <w:t xml:space="preserve"> and Stadtwerke M</w:t>
      </w:r>
      <w:r w:rsidR="00A257C8">
        <w:rPr>
          <w:rFonts w:cstheme="minorHAnsi"/>
          <w:sz w:val="20"/>
          <w:szCs w:val="20"/>
          <w:lang w:val="en-US"/>
        </w:rPr>
        <w:t>ü</w:t>
      </w:r>
      <w:r w:rsidR="00A257C8">
        <w:rPr>
          <w:sz w:val="20"/>
          <w:szCs w:val="20"/>
          <w:lang w:val="en-US"/>
        </w:rPr>
        <w:t>nchen</w:t>
      </w:r>
      <w:r w:rsidR="00F825C0" w:rsidRPr="00F825C0">
        <w:rPr>
          <w:sz w:val="20"/>
          <w:szCs w:val="20"/>
          <w:lang w:val="en-US"/>
        </w:rPr>
        <w:t xml:space="preserve"> as ultimate Client. </w:t>
      </w:r>
    </w:p>
    <w:p w:rsidR="00E01D1F" w:rsidRDefault="00E01D1F" w:rsidP="00F825C0">
      <w:pPr>
        <w:rPr>
          <w:sz w:val="20"/>
          <w:szCs w:val="20"/>
          <w:lang w:val="en-US"/>
        </w:rPr>
      </w:pPr>
    </w:p>
    <w:p w:rsidR="00F825C0" w:rsidRDefault="00F825C0" w:rsidP="00F825C0">
      <w:pPr>
        <w:rPr>
          <w:sz w:val="20"/>
          <w:szCs w:val="20"/>
          <w:lang w:val="en-US"/>
        </w:rPr>
      </w:pPr>
      <w:r w:rsidRPr="00F825C0">
        <w:rPr>
          <w:sz w:val="20"/>
          <w:szCs w:val="20"/>
          <w:lang w:val="en-US"/>
        </w:rPr>
        <w:t>The  Seafox 5</w:t>
      </w:r>
      <w:r w:rsidR="0090177D">
        <w:rPr>
          <w:sz w:val="20"/>
          <w:szCs w:val="20"/>
          <w:lang w:val="en-US"/>
        </w:rPr>
        <w:t xml:space="preserve">, is a unique vessel </w:t>
      </w:r>
      <w:r w:rsidRPr="00F825C0">
        <w:rPr>
          <w:sz w:val="20"/>
          <w:szCs w:val="20"/>
          <w:lang w:val="en-US"/>
        </w:rPr>
        <w:t xml:space="preserve">designed and built in </w:t>
      </w:r>
      <w:r w:rsidR="00AC4930">
        <w:rPr>
          <w:sz w:val="20"/>
          <w:szCs w:val="20"/>
          <w:lang w:val="en-US"/>
        </w:rPr>
        <w:t xml:space="preserve">a </w:t>
      </w:r>
      <w:r w:rsidRPr="00F825C0">
        <w:rPr>
          <w:sz w:val="20"/>
          <w:szCs w:val="20"/>
          <w:lang w:val="en-US"/>
        </w:rPr>
        <w:t xml:space="preserve">Joint Venture </w:t>
      </w:r>
      <w:r w:rsidR="0090177D">
        <w:rPr>
          <w:sz w:val="20"/>
          <w:szCs w:val="20"/>
          <w:lang w:val="en-US"/>
        </w:rPr>
        <w:t xml:space="preserve">by two strong </w:t>
      </w:r>
      <w:r w:rsidR="00AA4E7D">
        <w:rPr>
          <w:sz w:val="20"/>
          <w:szCs w:val="20"/>
          <w:lang w:val="en-US"/>
        </w:rPr>
        <w:t xml:space="preserve">renowned </w:t>
      </w:r>
      <w:r w:rsidR="0090177D">
        <w:rPr>
          <w:sz w:val="20"/>
          <w:szCs w:val="20"/>
          <w:lang w:val="en-US"/>
        </w:rPr>
        <w:t>partners in the offshore industry:</w:t>
      </w:r>
      <w:r w:rsidRPr="00F825C0">
        <w:rPr>
          <w:sz w:val="20"/>
          <w:szCs w:val="20"/>
          <w:lang w:val="en-US"/>
        </w:rPr>
        <w:t xml:space="preserve"> Keppel</w:t>
      </w:r>
      <w:r w:rsidR="00256E4E">
        <w:rPr>
          <w:sz w:val="20"/>
          <w:szCs w:val="20"/>
          <w:lang w:val="en-US"/>
        </w:rPr>
        <w:t xml:space="preserve"> </w:t>
      </w:r>
      <w:r w:rsidR="00613F87">
        <w:rPr>
          <w:sz w:val="20"/>
          <w:szCs w:val="20"/>
          <w:lang w:val="en-US"/>
        </w:rPr>
        <w:t>Offshore</w:t>
      </w:r>
      <w:r w:rsidR="00E136B2">
        <w:rPr>
          <w:sz w:val="20"/>
          <w:szCs w:val="20"/>
          <w:lang w:val="en-US"/>
        </w:rPr>
        <w:t xml:space="preserve"> &amp;</w:t>
      </w:r>
      <w:r w:rsidR="00613F87">
        <w:rPr>
          <w:sz w:val="20"/>
          <w:szCs w:val="20"/>
          <w:lang w:val="en-US"/>
        </w:rPr>
        <w:t xml:space="preserve"> Marine</w:t>
      </w:r>
      <w:r w:rsidR="00E136B2">
        <w:rPr>
          <w:sz w:val="20"/>
          <w:szCs w:val="20"/>
          <w:lang w:val="en-US"/>
        </w:rPr>
        <w:t xml:space="preserve"> </w:t>
      </w:r>
      <w:r w:rsidRPr="00F825C0">
        <w:rPr>
          <w:sz w:val="20"/>
          <w:szCs w:val="20"/>
          <w:lang w:val="en-US"/>
        </w:rPr>
        <w:t>and Seafox</w:t>
      </w:r>
      <w:r w:rsidR="0090177D">
        <w:rPr>
          <w:sz w:val="20"/>
          <w:szCs w:val="20"/>
          <w:lang w:val="en-US"/>
        </w:rPr>
        <w:t xml:space="preserve"> Group</w:t>
      </w:r>
      <w:r w:rsidRPr="00F825C0">
        <w:rPr>
          <w:sz w:val="20"/>
          <w:szCs w:val="20"/>
          <w:lang w:val="en-US"/>
        </w:rPr>
        <w:t xml:space="preserve">. The </w:t>
      </w:r>
      <w:r w:rsidR="00256E4E">
        <w:rPr>
          <w:sz w:val="20"/>
          <w:szCs w:val="20"/>
          <w:lang w:val="en-US"/>
        </w:rPr>
        <w:t>Seafox 5</w:t>
      </w:r>
      <w:r w:rsidR="00DF3501">
        <w:rPr>
          <w:sz w:val="20"/>
          <w:szCs w:val="20"/>
          <w:lang w:val="en-US"/>
        </w:rPr>
        <w:t xml:space="preserve">, </w:t>
      </w:r>
      <w:r w:rsidR="0090177D">
        <w:rPr>
          <w:sz w:val="20"/>
          <w:szCs w:val="20"/>
          <w:lang w:val="en-US"/>
        </w:rPr>
        <w:t>under operations by Workfox</w:t>
      </w:r>
      <w:r w:rsidR="00AA4E7D">
        <w:rPr>
          <w:sz w:val="20"/>
          <w:szCs w:val="20"/>
          <w:lang w:val="en-US"/>
        </w:rPr>
        <w:t>,</w:t>
      </w:r>
      <w:r w:rsidRPr="00F825C0">
        <w:rPr>
          <w:sz w:val="20"/>
          <w:szCs w:val="20"/>
          <w:lang w:val="en-US"/>
        </w:rPr>
        <w:t xml:space="preserve"> is</w:t>
      </w:r>
      <w:r w:rsidR="0090177D">
        <w:rPr>
          <w:sz w:val="20"/>
          <w:szCs w:val="20"/>
          <w:lang w:val="en-US"/>
        </w:rPr>
        <w:t xml:space="preserve"> </w:t>
      </w:r>
      <w:r w:rsidR="00DF3501">
        <w:rPr>
          <w:sz w:val="20"/>
          <w:szCs w:val="20"/>
          <w:lang w:val="en-US"/>
        </w:rPr>
        <w:t xml:space="preserve">self-propelled </w:t>
      </w:r>
      <w:r w:rsidRPr="00F825C0">
        <w:rPr>
          <w:sz w:val="20"/>
          <w:szCs w:val="20"/>
          <w:lang w:val="en-US"/>
        </w:rPr>
        <w:t xml:space="preserve">and has a next generation </w:t>
      </w:r>
      <w:r w:rsidR="0090177D">
        <w:rPr>
          <w:sz w:val="20"/>
          <w:szCs w:val="20"/>
          <w:lang w:val="en-US"/>
        </w:rPr>
        <w:t>j</w:t>
      </w:r>
      <w:r w:rsidRPr="00F825C0">
        <w:rPr>
          <w:sz w:val="20"/>
          <w:szCs w:val="20"/>
          <w:lang w:val="en-US"/>
        </w:rPr>
        <w:t>ack</w:t>
      </w:r>
      <w:r w:rsidR="00256E4E">
        <w:rPr>
          <w:sz w:val="20"/>
          <w:szCs w:val="20"/>
          <w:lang w:val="en-US"/>
        </w:rPr>
        <w:t>ing</w:t>
      </w:r>
      <w:r w:rsidR="00DF3501">
        <w:rPr>
          <w:sz w:val="20"/>
          <w:szCs w:val="20"/>
          <w:lang w:val="en-US"/>
        </w:rPr>
        <w:t xml:space="preserve"> system </w:t>
      </w:r>
      <w:r w:rsidRPr="00F825C0">
        <w:rPr>
          <w:sz w:val="20"/>
          <w:szCs w:val="20"/>
          <w:lang w:val="en-US"/>
        </w:rPr>
        <w:t xml:space="preserve">allowing repositioning at higher frequency. </w:t>
      </w:r>
    </w:p>
    <w:p w:rsidR="002C2BBE" w:rsidRPr="00F825C0" w:rsidRDefault="002C2BBE" w:rsidP="00F825C0">
      <w:pPr>
        <w:rPr>
          <w:sz w:val="20"/>
          <w:szCs w:val="20"/>
          <w:lang w:val="en-US"/>
        </w:rPr>
      </w:pPr>
    </w:p>
    <w:p w:rsidR="00F825C0" w:rsidRDefault="00F825C0" w:rsidP="00F825C0">
      <w:pPr>
        <w:rPr>
          <w:sz w:val="20"/>
          <w:szCs w:val="20"/>
          <w:lang w:val="en-US"/>
        </w:rPr>
      </w:pPr>
      <w:r w:rsidRPr="00F825C0">
        <w:rPr>
          <w:sz w:val="20"/>
          <w:szCs w:val="20"/>
          <w:lang w:val="en-US"/>
        </w:rPr>
        <w:t>Upon completion of due tests</w:t>
      </w:r>
      <w:r w:rsidR="0090177D">
        <w:rPr>
          <w:sz w:val="20"/>
          <w:szCs w:val="20"/>
          <w:lang w:val="en-US"/>
        </w:rPr>
        <w:t xml:space="preserve"> in December 2012,</w:t>
      </w:r>
      <w:r w:rsidR="0066396E">
        <w:rPr>
          <w:sz w:val="20"/>
          <w:szCs w:val="20"/>
          <w:lang w:val="en-US"/>
        </w:rPr>
        <w:t xml:space="preserve"> the first batch of m</w:t>
      </w:r>
      <w:r w:rsidRPr="00F825C0">
        <w:rPr>
          <w:sz w:val="20"/>
          <w:szCs w:val="20"/>
          <w:lang w:val="en-US"/>
        </w:rPr>
        <w:t>o</w:t>
      </w:r>
      <w:r w:rsidR="0066396E">
        <w:rPr>
          <w:sz w:val="20"/>
          <w:szCs w:val="20"/>
          <w:lang w:val="en-US"/>
        </w:rPr>
        <w:t>nopiles and transition</w:t>
      </w:r>
      <w:r w:rsidR="00E01D1F">
        <w:rPr>
          <w:sz w:val="20"/>
          <w:szCs w:val="20"/>
          <w:lang w:val="en-US"/>
        </w:rPr>
        <w:t xml:space="preserve"> </w:t>
      </w:r>
      <w:r w:rsidR="0066396E">
        <w:rPr>
          <w:sz w:val="20"/>
          <w:szCs w:val="20"/>
          <w:lang w:val="en-US"/>
        </w:rPr>
        <w:t>p</w:t>
      </w:r>
      <w:r w:rsidRPr="00F825C0">
        <w:rPr>
          <w:sz w:val="20"/>
          <w:szCs w:val="20"/>
          <w:lang w:val="en-US"/>
        </w:rPr>
        <w:t xml:space="preserve">ieces were loaded in Vlissingen, The Netherlands. For </w:t>
      </w:r>
      <w:r w:rsidR="00AC4930">
        <w:rPr>
          <w:sz w:val="20"/>
          <w:szCs w:val="20"/>
          <w:lang w:val="en-US"/>
        </w:rPr>
        <w:t xml:space="preserve">the </w:t>
      </w:r>
      <w:r w:rsidRPr="00F825C0">
        <w:rPr>
          <w:sz w:val="20"/>
          <w:szCs w:val="20"/>
          <w:lang w:val="en-US"/>
        </w:rPr>
        <w:t>offshore handling of the</w:t>
      </w:r>
      <w:r w:rsidR="00256E4E">
        <w:rPr>
          <w:sz w:val="20"/>
          <w:szCs w:val="20"/>
          <w:lang w:val="en-US"/>
        </w:rPr>
        <w:t>se 700t,  6</w:t>
      </w:r>
      <w:r w:rsidR="00E01D1F">
        <w:rPr>
          <w:sz w:val="20"/>
          <w:szCs w:val="20"/>
          <w:lang w:val="en-US"/>
        </w:rPr>
        <w:t>,5</w:t>
      </w:r>
      <w:r w:rsidR="00256E4E">
        <w:rPr>
          <w:sz w:val="20"/>
          <w:szCs w:val="20"/>
          <w:lang w:val="en-US"/>
        </w:rPr>
        <w:t>m</w:t>
      </w:r>
      <w:r w:rsidRPr="00F825C0">
        <w:rPr>
          <w:sz w:val="20"/>
          <w:szCs w:val="20"/>
          <w:lang w:val="en-US"/>
        </w:rPr>
        <w:t xml:space="preserve"> </w:t>
      </w:r>
      <w:r w:rsidR="00256E4E">
        <w:rPr>
          <w:sz w:val="20"/>
          <w:szCs w:val="20"/>
          <w:lang w:val="en-US"/>
        </w:rPr>
        <w:t xml:space="preserve">diameter </w:t>
      </w:r>
      <w:r w:rsidRPr="00F825C0">
        <w:rPr>
          <w:sz w:val="20"/>
          <w:szCs w:val="20"/>
          <w:lang w:val="en-US"/>
        </w:rPr>
        <w:t xml:space="preserve">piles, a </w:t>
      </w:r>
      <w:r w:rsidR="00AC4930">
        <w:rPr>
          <w:sz w:val="20"/>
          <w:szCs w:val="20"/>
          <w:lang w:val="en-US"/>
        </w:rPr>
        <w:t>1200</w:t>
      </w:r>
      <w:r w:rsidR="00E01D1F">
        <w:rPr>
          <w:sz w:val="20"/>
          <w:szCs w:val="20"/>
          <w:lang w:val="en-US"/>
        </w:rPr>
        <w:t>MT</w:t>
      </w:r>
      <w:r w:rsidR="00AC4930">
        <w:rPr>
          <w:sz w:val="20"/>
          <w:szCs w:val="20"/>
          <w:lang w:val="en-US"/>
        </w:rPr>
        <w:t xml:space="preserve"> crane is used, supported by a </w:t>
      </w:r>
      <w:r w:rsidRPr="00F825C0">
        <w:rPr>
          <w:sz w:val="20"/>
          <w:szCs w:val="20"/>
          <w:lang w:val="en-US"/>
        </w:rPr>
        <w:t xml:space="preserve">hydraulic upending system.  </w:t>
      </w:r>
      <w:r w:rsidR="00AC4930">
        <w:rPr>
          <w:sz w:val="20"/>
          <w:szCs w:val="20"/>
          <w:lang w:val="en-US"/>
        </w:rPr>
        <w:t>Accurate p</w:t>
      </w:r>
      <w:r w:rsidRPr="00F825C0">
        <w:rPr>
          <w:sz w:val="20"/>
          <w:szCs w:val="20"/>
          <w:lang w:val="en-US"/>
        </w:rPr>
        <w:t>ositioning and alignment is ensured through the gripper system outward the vessel side</w:t>
      </w:r>
      <w:r w:rsidR="0090177D">
        <w:rPr>
          <w:sz w:val="20"/>
          <w:szCs w:val="20"/>
          <w:lang w:val="en-US"/>
        </w:rPr>
        <w:t xml:space="preserve"> and </w:t>
      </w:r>
      <w:r w:rsidR="00E01D1F">
        <w:rPr>
          <w:sz w:val="20"/>
          <w:szCs w:val="20"/>
          <w:lang w:val="en-US"/>
        </w:rPr>
        <w:t xml:space="preserve">the robust </w:t>
      </w:r>
      <w:r w:rsidR="0090177D">
        <w:rPr>
          <w:sz w:val="20"/>
          <w:szCs w:val="20"/>
          <w:lang w:val="en-US"/>
        </w:rPr>
        <w:t xml:space="preserve"> DP-2 system</w:t>
      </w:r>
      <w:r w:rsidR="00E01D1F">
        <w:rPr>
          <w:sz w:val="20"/>
          <w:szCs w:val="20"/>
          <w:lang w:val="en-US"/>
        </w:rPr>
        <w:t xml:space="preserve"> on Seafox 5.</w:t>
      </w:r>
      <w:r w:rsidRPr="00F825C0">
        <w:rPr>
          <w:sz w:val="20"/>
          <w:szCs w:val="20"/>
          <w:lang w:val="en-US"/>
        </w:rPr>
        <w:t xml:space="preserve"> </w:t>
      </w:r>
    </w:p>
    <w:p w:rsidR="00AC4930" w:rsidRDefault="00AC4930" w:rsidP="00F825C0">
      <w:pPr>
        <w:rPr>
          <w:sz w:val="20"/>
          <w:szCs w:val="20"/>
          <w:lang w:val="en-US"/>
        </w:rPr>
      </w:pPr>
    </w:p>
    <w:p w:rsidR="00F825C0" w:rsidRPr="00AA4E7D" w:rsidRDefault="000E5E8F" w:rsidP="00F825C0">
      <w:pPr>
        <w:rPr>
          <w:sz w:val="20"/>
          <w:szCs w:val="20"/>
        </w:rPr>
      </w:pPr>
      <w:r w:rsidRPr="00A76418">
        <w:rPr>
          <w:rFonts w:eastAsia="Times New Roman"/>
          <w:sz w:val="20"/>
          <w:szCs w:val="20"/>
        </w:rPr>
        <w:t xml:space="preserve">In addition to the start of </w:t>
      </w:r>
      <w:r w:rsidR="00E01D1F">
        <w:rPr>
          <w:rFonts w:eastAsia="Times New Roman"/>
          <w:sz w:val="20"/>
          <w:szCs w:val="20"/>
        </w:rPr>
        <w:t xml:space="preserve">the </w:t>
      </w:r>
      <w:r w:rsidRPr="00A76418">
        <w:rPr>
          <w:rFonts w:eastAsia="Times New Roman"/>
          <w:sz w:val="20"/>
          <w:szCs w:val="20"/>
        </w:rPr>
        <w:t>DanTysk</w:t>
      </w:r>
      <w:r w:rsidR="00E01D1F">
        <w:rPr>
          <w:rFonts w:eastAsia="Times New Roman"/>
          <w:sz w:val="20"/>
          <w:szCs w:val="20"/>
        </w:rPr>
        <w:t xml:space="preserve"> Offshore Wind Project</w:t>
      </w:r>
      <w:r w:rsidRPr="00A76418">
        <w:rPr>
          <w:rFonts w:eastAsia="Times New Roman"/>
          <w:sz w:val="20"/>
          <w:szCs w:val="20"/>
        </w:rPr>
        <w:t xml:space="preserve"> with</w:t>
      </w:r>
      <w:r w:rsidR="00A275EF">
        <w:rPr>
          <w:rFonts w:eastAsia="Times New Roman"/>
          <w:sz w:val="20"/>
          <w:szCs w:val="20"/>
        </w:rPr>
        <w:t xml:space="preserve"> </w:t>
      </w:r>
      <w:r w:rsidR="00E01D1F">
        <w:rPr>
          <w:rFonts w:eastAsia="Times New Roman"/>
          <w:sz w:val="20"/>
          <w:szCs w:val="20"/>
        </w:rPr>
        <w:t>Seafox 5</w:t>
      </w:r>
      <w:r w:rsidR="00A76418">
        <w:rPr>
          <w:rFonts w:eastAsia="Times New Roman"/>
          <w:sz w:val="20"/>
          <w:szCs w:val="20"/>
        </w:rPr>
        <w:t xml:space="preserve">, Seafox materialised </w:t>
      </w:r>
      <w:r w:rsidRPr="00A76418">
        <w:rPr>
          <w:rFonts w:eastAsia="Times New Roman"/>
          <w:sz w:val="20"/>
          <w:szCs w:val="20"/>
        </w:rPr>
        <w:t>a contract to support hook up and commissioning work for a HVDC platform in the German Bight with Seafox 7</w:t>
      </w:r>
      <w:r w:rsidR="0090177D" w:rsidRPr="00A76418">
        <w:rPr>
          <w:rFonts w:eastAsia="Times New Roman"/>
          <w:sz w:val="20"/>
          <w:szCs w:val="20"/>
        </w:rPr>
        <w:t xml:space="preserve"> </w:t>
      </w:r>
      <w:r w:rsidR="00E01D1F">
        <w:rPr>
          <w:rFonts w:eastAsia="Times New Roman"/>
          <w:sz w:val="20"/>
          <w:szCs w:val="20"/>
        </w:rPr>
        <w:t>starting in Q4 2013.</w:t>
      </w:r>
    </w:p>
    <w:p w:rsidR="00F825C0" w:rsidRDefault="00E75CB6" w:rsidP="00F825C0">
      <w:pPr>
        <w:rPr>
          <w:sz w:val="20"/>
          <w:szCs w:val="20"/>
          <w:lang w:val="en-US"/>
        </w:rPr>
      </w:pPr>
      <w:r>
        <w:rPr>
          <w:sz w:val="20"/>
          <w:szCs w:val="20"/>
        </w:rPr>
        <w:t>B</w:t>
      </w:r>
      <w:r w:rsidRPr="00F825C0">
        <w:rPr>
          <w:sz w:val="20"/>
          <w:szCs w:val="20"/>
          <w:lang w:val="en-US"/>
        </w:rPr>
        <w:t>ringing in</w:t>
      </w:r>
      <w:r w:rsidR="00E01D1F">
        <w:rPr>
          <w:sz w:val="20"/>
          <w:szCs w:val="20"/>
          <w:lang w:val="en-US"/>
        </w:rPr>
        <w:t xml:space="preserve"> over</w:t>
      </w:r>
      <w:r w:rsidRPr="00F825C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20 years of experience, skills and safe operations from the Oil &amp; Gas </w:t>
      </w:r>
      <w:r w:rsidR="00F825C0" w:rsidRPr="00F825C0">
        <w:rPr>
          <w:sz w:val="20"/>
          <w:szCs w:val="20"/>
          <w:lang w:val="en-US"/>
        </w:rPr>
        <w:t xml:space="preserve">Seafox </w:t>
      </w:r>
      <w:r w:rsidR="0090177D">
        <w:rPr>
          <w:sz w:val="20"/>
          <w:szCs w:val="20"/>
          <w:lang w:val="en-US"/>
        </w:rPr>
        <w:t>Group</w:t>
      </w:r>
      <w:r>
        <w:rPr>
          <w:sz w:val="20"/>
          <w:szCs w:val="20"/>
          <w:lang w:val="en-US"/>
        </w:rPr>
        <w:t>,</w:t>
      </w:r>
      <w:r w:rsidR="00F825C0" w:rsidRPr="00F825C0">
        <w:rPr>
          <w:sz w:val="20"/>
          <w:szCs w:val="20"/>
          <w:lang w:val="en-US"/>
        </w:rPr>
        <w:t xml:space="preserve"> </w:t>
      </w:r>
      <w:r w:rsidR="00256E4E">
        <w:rPr>
          <w:sz w:val="20"/>
          <w:szCs w:val="20"/>
          <w:lang w:val="en-US"/>
        </w:rPr>
        <w:t>is expanding</w:t>
      </w:r>
      <w:r w:rsidR="00F825C0" w:rsidRPr="00F825C0">
        <w:rPr>
          <w:sz w:val="20"/>
          <w:szCs w:val="20"/>
          <w:lang w:val="en-US"/>
        </w:rPr>
        <w:t xml:space="preserve"> its capacit</w:t>
      </w:r>
      <w:r>
        <w:rPr>
          <w:sz w:val="20"/>
          <w:szCs w:val="20"/>
          <w:lang w:val="en-US"/>
        </w:rPr>
        <w:t>y, fleet</w:t>
      </w:r>
      <w:r w:rsidR="00F825C0" w:rsidRPr="00F825C0">
        <w:rPr>
          <w:sz w:val="20"/>
          <w:szCs w:val="20"/>
          <w:lang w:val="en-US"/>
        </w:rPr>
        <w:t xml:space="preserve"> and resources to the Wind Industry</w:t>
      </w:r>
      <w:r w:rsidR="00AA4E7D">
        <w:rPr>
          <w:sz w:val="20"/>
          <w:szCs w:val="20"/>
          <w:lang w:val="en-US"/>
        </w:rPr>
        <w:t>.</w:t>
      </w:r>
      <w:r w:rsidR="00F825C0" w:rsidRPr="00F825C0">
        <w:rPr>
          <w:sz w:val="20"/>
          <w:szCs w:val="20"/>
          <w:lang w:val="en-US"/>
        </w:rPr>
        <w:t xml:space="preserve"> </w:t>
      </w:r>
      <w:r w:rsidR="00F825C0" w:rsidRPr="00F825C0">
        <w:rPr>
          <w:sz w:val="20"/>
          <w:szCs w:val="20"/>
          <w:lang w:val="en-US"/>
        </w:rPr>
        <w:br/>
      </w:r>
    </w:p>
    <w:p w:rsidR="00F825C0" w:rsidRDefault="00F825C0" w:rsidP="00F825C0">
      <w:pPr>
        <w:pBdr>
          <w:bottom w:val="single" w:sz="6" w:space="1" w:color="auto"/>
        </w:pBdr>
        <w:rPr>
          <w:sz w:val="20"/>
          <w:szCs w:val="20"/>
          <w:lang w:val="en-US"/>
        </w:rPr>
      </w:pPr>
    </w:p>
    <w:p w:rsidR="00D441AF" w:rsidRDefault="00D441AF" w:rsidP="00F825C0">
      <w:pPr>
        <w:rPr>
          <w:sz w:val="20"/>
          <w:szCs w:val="20"/>
          <w:lang w:val="en-US"/>
        </w:rPr>
      </w:pPr>
    </w:p>
    <w:p w:rsidR="00D441AF" w:rsidRDefault="00655E56" w:rsidP="00F825C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Footnote (not for publication) </w:t>
      </w:r>
    </w:p>
    <w:p w:rsidR="00D441AF" w:rsidRDefault="00D441AF" w:rsidP="00F825C0">
      <w:pPr>
        <w:rPr>
          <w:sz w:val="20"/>
          <w:szCs w:val="20"/>
          <w:lang w:val="en-US"/>
        </w:rPr>
      </w:pPr>
    </w:p>
    <w:p w:rsidR="00D441AF" w:rsidRDefault="00D441AF" w:rsidP="00F825C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 more information regarding this press release, please contact Bert van Dijk.</w:t>
      </w:r>
    </w:p>
    <w:p w:rsidR="00D441AF" w:rsidRDefault="00D441AF" w:rsidP="00F825C0">
      <w:pPr>
        <w:rPr>
          <w:sz w:val="20"/>
          <w:szCs w:val="20"/>
          <w:lang w:val="en-US"/>
        </w:rPr>
      </w:pPr>
    </w:p>
    <w:p w:rsidR="00D441AF" w:rsidRDefault="00D441AF" w:rsidP="00F825C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Bert van Dijk</w:t>
      </w:r>
    </w:p>
    <w:p w:rsidR="00D441AF" w:rsidRDefault="00D441AF" w:rsidP="00F825C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Commercial Director Renewables </w:t>
      </w:r>
    </w:p>
    <w:p w:rsidR="00D441AF" w:rsidRPr="00F825C0" w:rsidRDefault="00D441AF" w:rsidP="00F825C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+ 31 23 554 13 13</w:t>
      </w:r>
    </w:p>
    <w:p w:rsidR="006F4CBA" w:rsidRDefault="006F4CBA" w:rsidP="00F825C0">
      <w:pPr>
        <w:rPr>
          <w:sz w:val="20"/>
          <w:szCs w:val="20"/>
        </w:rPr>
      </w:pPr>
    </w:p>
    <w:p w:rsidR="00731691" w:rsidRDefault="00731691" w:rsidP="00F825C0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 about the Seafox 5 please visit our site: </w:t>
      </w:r>
      <w:hyperlink r:id="rId6" w:history="1">
        <w:r>
          <w:rPr>
            <w:rStyle w:val="Hyperlink"/>
            <w:sz w:val="20"/>
            <w:szCs w:val="20"/>
          </w:rPr>
          <w:t>w</w:t>
        </w:r>
        <w:r w:rsidRPr="00731691">
          <w:rPr>
            <w:rStyle w:val="Hyperlink"/>
            <w:sz w:val="20"/>
            <w:szCs w:val="20"/>
          </w:rPr>
          <w:t>orkfox.com/seafox 5</w:t>
        </w:r>
      </w:hyperlink>
    </w:p>
    <w:p w:rsidR="00731691" w:rsidRPr="00F825C0" w:rsidRDefault="00731691" w:rsidP="00F825C0">
      <w:pPr>
        <w:rPr>
          <w:sz w:val="20"/>
          <w:szCs w:val="20"/>
        </w:rPr>
      </w:pPr>
      <w:r>
        <w:rPr>
          <w:sz w:val="20"/>
          <w:szCs w:val="20"/>
        </w:rPr>
        <w:t xml:space="preserve">For more information about the Seafox 7, please visit our site: </w:t>
      </w:r>
      <w:hyperlink r:id="rId7" w:history="1">
        <w:r w:rsidRPr="00731691">
          <w:rPr>
            <w:rStyle w:val="Hyperlink"/>
            <w:sz w:val="20"/>
            <w:szCs w:val="20"/>
          </w:rPr>
          <w:t>workfox.com/seafox 7</w:t>
        </w:r>
      </w:hyperlink>
    </w:p>
    <w:p w:rsidR="006F4CBA" w:rsidRDefault="006F4CBA" w:rsidP="00F825C0"/>
    <w:p w:rsidR="006F4CBA" w:rsidRDefault="006F4CBA" w:rsidP="006F4CBA"/>
    <w:p w:rsidR="006F4CBA" w:rsidRDefault="006F4CBA" w:rsidP="006F4CBA"/>
    <w:p w:rsidR="006F4CBA" w:rsidRPr="00CF4110" w:rsidRDefault="006F4CBA" w:rsidP="006F4CBA"/>
    <w:sectPr w:rsidR="006F4CBA" w:rsidRPr="00CF4110" w:rsidSect="00C36E80">
      <w:headerReference w:type="default" r:id="rId8"/>
      <w:footerReference w:type="default" r:id="rId9"/>
      <w:type w:val="continuous"/>
      <w:pgSz w:w="11907" w:h="16840" w:code="9"/>
      <w:pgMar w:top="1985" w:right="1899" w:bottom="1973" w:left="2155" w:header="709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1D" w:rsidRDefault="00435A1D" w:rsidP="00883925">
      <w:pPr>
        <w:spacing w:line="240" w:lineRule="auto"/>
      </w:pPr>
      <w:r>
        <w:separator/>
      </w:r>
    </w:p>
  </w:endnote>
  <w:endnote w:type="continuationSeparator" w:id="0">
    <w:p w:rsidR="00435A1D" w:rsidRDefault="00435A1D" w:rsidP="00883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page" w:horzAnchor="page" w:tblpX="721" w:tblpY="14686"/>
      <w:tblOverlap w:val="never"/>
      <w:tblW w:w="728" w:type="dxa"/>
      <w:tblLook w:val="04A0" w:firstRow="1" w:lastRow="0" w:firstColumn="1" w:lastColumn="0" w:noHBand="0" w:noVBand="1"/>
    </w:tblPr>
    <w:tblGrid>
      <w:gridCol w:w="728"/>
    </w:tblGrid>
    <w:tr w:rsidR="00E136B2" w:rsidTr="00011EFA">
      <w:tc>
        <w:tcPr>
          <w:tcW w:w="728" w:type="dxa"/>
        </w:tcPr>
        <w:p w:rsidR="00E136B2" w:rsidRDefault="00E136B2" w:rsidP="00011EFA">
          <w:r w:rsidRPr="00000C68">
            <w:rPr>
              <w:rStyle w:val="PageNumber"/>
            </w:rPr>
            <w:t xml:space="preserve">p </w:t>
          </w:r>
          <w:r w:rsidRPr="00000C68">
            <w:rPr>
              <w:rStyle w:val="PageNumber"/>
            </w:rPr>
            <w:fldChar w:fldCharType="begin"/>
          </w:r>
          <w:r w:rsidRPr="00000C68">
            <w:rPr>
              <w:rStyle w:val="PageNumber"/>
            </w:rPr>
            <w:instrText xml:space="preserve"> PAGE   \* MERGEFORMAT </w:instrText>
          </w:r>
          <w:r w:rsidRPr="00000C68">
            <w:rPr>
              <w:rStyle w:val="PageNumber"/>
            </w:rPr>
            <w:fldChar w:fldCharType="separate"/>
          </w:r>
          <w:r w:rsidR="00F44459">
            <w:rPr>
              <w:rStyle w:val="PageNumber"/>
              <w:noProof/>
            </w:rPr>
            <w:t>1</w:t>
          </w:r>
          <w:r w:rsidRPr="00000C68">
            <w:rPr>
              <w:rStyle w:val="PageNumber"/>
            </w:rPr>
            <w:fldChar w:fldCharType="end"/>
          </w:r>
          <w:r w:rsidRPr="00000C68">
            <w:rPr>
              <w:rStyle w:val="PageNumber"/>
            </w:rPr>
            <w:t>/</w:t>
          </w:r>
          <w:r w:rsidRPr="00000C68">
            <w:rPr>
              <w:rStyle w:val="PageNumber"/>
            </w:rPr>
            <w:fldChar w:fldCharType="begin"/>
          </w:r>
          <w:r w:rsidRPr="00000C68">
            <w:rPr>
              <w:rStyle w:val="PageNumber"/>
            </w:rPr>
            <w:instrText xml:space="preserve"> NUMPAGES   \* MERGEFORMAT </w:instrText>
          </w:r>
          <w:r w:rsidRPr="00000C68">
            <w:rPr>
              <w:rStyle w:val="PageNumber"/>
            </w:rPr>
            <w:fldChar w:fldCharType="separate"/>
          </w:r>
          <w:r w:rsidR="00F44459">
            <w:rPr>
              <w:rStyle w:val="PageNumber"/>
              <w:noProof/>
            </w:rPr>
            <w:t>1</w:t>
          </w:r>
          <w:r w:rsidRPr="00000C68">
            <w:rPr>
              <w:rStyle w:val="PageNumber"/>
            </w:rPr>
            <w:fldChar w:fldCharType="end"/>
          </w:r>
          <w:r>
            <w:t xml:space="preserve"> </w:t>
          </w:r>
        </w:p>
      </w:tc>
    </w:tr>
  </w:tbl>
  <w:p w:rsidR="00E136B2" w:rsidRPr="00883925" w:rsidRDefault="00E136B2" w:rsidP="008839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1D" w:rsidRDefault="00435A1D" w:rsidP="00883925">
      <w:pPr>
        <w:spacing w:line="240" w:lineRule="auto"/>
      </w:pPr>
      <w:r>
        <w:separator/>
      </w:r>
    </w:p>
  </w:footnote>
  <w:footnote w:type="continuationSeparator" w:id="0">
    <w:p w:rsidR="00435A1D" w:rsidRDefault="00435A1D" w:rsidP="008839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6B2" w:rsidRDefault="00E136B2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1" layoutInCell="1" allowOverlap="1" wp14:anchorId="0F3B5C44" wp14:editId="734F589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999230" cy="1078865"/>
          <wp:effectExtent l="0" t="0" r="127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foxgro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598" cy="107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hyphenationZone w:val="425"/>
  <w:drawingGridHorizontalSpacing w:val="244"/>
  <w:drawingGridVerticalSpacing w:val="244"/>
  <w:doNotUseMarginsForDrawingGridOrigin/>
  <w:drawingGridHorizontalOrigin w:val="1440"/>
  <w:drawingGridVerticalOrigin w:val="144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C0"/>
    <w:rsid w:val="00000C68"/>
    <w:rsid w:val="00011EFA"/>
    <w:rsid w:val="000463F3"/>
    <w:rsid w:val="00061C93"/>
    <w:rsid w:val="000E5E8F"/>
    <w:rsid w:val="000F7E2A"/>
    <w:rsid w:val="001C29EE"/>
    <w:rsid w:val="002054CB"/>
    <w:rsid w:val="00207336"/>
    <w:rsid w:val="0021203C"/>
    <w:rsid w:val="00246BBE"/>
    <w:rsid w:val="00256A6B"/>
    <w:rsid w:val="00256E4E"/>
    <w:rsid w:val="002661C1"/>
    <w:rsid w:val="002744E9"/>
    <w:rsid w:val="002C2BBE"/>
    <w:rsid w:val="003E25FC"/>
    <w:rsid w:val="004329EB"/>
    <w:rsid w:val="00433739"/>
    <w:rsid w:val="00435A1D"/>
    <w:rsid w:val="00440833"/>
    <w:rsid w:val="005639D1"/>
    <w:rsid w:val="005E2FEE"/>
    <w:rsid w:val="005F522B"/>
    <w:rsid w:val="00613F87"/>
    <w:rsid w:val="00655E56"/>
    <w:rsid w:val="0066396E"/>
    <w:rsid w:val="006816C8"/>
    <w:rsid w:val="006F4CBA"/>
    <w:rsid w:val="00731691"/>
    <w:rsid w:val="00732623"/>
    <w:rsid w:val="007D4F70"/>
    <w:rsid w:val="007F7611"/>
    <w:rsid w:val="00816826"/>
    <w:rsid w:val="00845764"/>
    <w:rsid w:val="00852B37"/>
    <w:rsid w:val="00883925"/>
    <w:rsid w:val="0090177D"/>
    <w:rsid w:val="009D36AC"/>
    <w:rsid w:val="00A257C8"/>
    <w:rsid w:val="00A275EF"/>
    <w:rsid w:val="00A536AC"/>
    <w:rsid w:val="00A76418"/>
    <w:rsid w:val="00A86A70"/>
    <w:rsid w:val="00AA4E7D"/>
    <w:rsid w:val="00AC4930"/>
    <w:rsid w:val="00AF5BC7"/>
    <w:rsid w:val="00B0477C"/>
    <w:rsid w:val="00B22191"/>
    <w:rsid w:val="00B30B0B"/>
    <w:rsid w:val="00B76DB5"/>
    <w:rsid w:val="00B84A67"/>
    <w:rsid w:val="00BD5AD6"/>
    <w:rsid w:val="00C00EE5"/>
    <w:rsid w:val="00C36E80"/>
    <w:rsid w:val="00CF4110"/>
    <w:rsid w:val="00D3365E"/>
    <w:rsid w:val="00D359A7"/>
    <w:rsid w:val="00D441AF"/>
    <w:rsid w:val="00D77C14"/>
    <w:rsid w:val="00DA0FDA"/>
    <w:rsid w:val="00DF3501"/>
    <w:rsid w:val="00E01D1F"/>
    <w:rsid w:val="00E136B2"/>
    <w:rsid w:val="00E6193C"/>
    <w:rsid w:val="00E75CB6"/>
    <w:rsid w:val="00F0647D"/>
    <w:rsid w:val="00F44459"/>
    <w:rsid w:val="00F825C0"/>
    <w:rsid w:val="00F86C74"/>
    <w:rsid w:val="00FC1D90"/>
    <w:rsid w:val="00F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68CB0F9-BEEE-46EE-96A3-DE97E149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611"/>
    <w:pPr>
      <w:spacing w:after="0" w:line="240" w:lineRule="exact"/>
      <w:jc w:val="both"/>
    </w:pPr>
    <w:rPr>
      <w:spacing w:val="3"/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611"/>
    <w:pPr>
      <w:keepNext/>
      <w:keepLines/>
      <w:spacing w:line="32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F04123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11"/>
    <w:pPr>
      <w:keepNext/>
      <w:keepLines/>
      <w:spacing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611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611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F0412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6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11"/>
    <w:rPr>
      <w:rFonts w:ascii="Tahoma" w:hAnsi="Tahoma" w:cs="Tahoma"/>
      <w:spacing w:val="3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F76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611"/>
    <w:rPr>
      <w:spacing w:val="3"/>
      <w:sz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7611"/>
    <w:pPr>
      <w:tabs>
        <w:tab w:val="center" w:pos="4680"/>
        <w:tab w:val="right" w:pos="9360"/>
      </w:tabs>
      <w:spacing w:line="160" w:lineRule="exact"/>
      <w:jc w:val="left"/>
    </w:pPr>
    <w:rPr>
      <w:color w:val="6D6E71" w:themeColor="text2"/>
      <w:spacing w:val="0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7F7611"/>
    <w:rPr>
      <w:color w:val="6D6E71" w:themeColor="text2"/>
      <w:sz w:val="12"/>
      <w:lang w:val="en-GB"/>
    </w:rPr>
  </w:style>
  <w:style w:type="table" w:styleId="TableGrid">
    <w:name w:val="Table Grid"/>
    <w:aliases w:val="Leeg"/>
    <w:basedOn w:val="TableNormal"/>
    <w:uiPriority w:val="59"/>
    <w:rsid w:val="007F7611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d">
    <w:name w:val="red"/>
    <w:basedOn w:val="DefaultParagraphFont"/>
    <w:uiPriority w:val="1"/>
    <w:qFormat/>
    <w:rsid w:val="007F7611"/>
    <w:rPr>
      <w:color w:val="F04123" w:themeColor="accent1"/>
    </w:rPr>
  </w:style>
  <w:style w:type="character" w:styleId="PageNumber">
    <w:name w:val="page number"/>
    <w:basedOn w:val="DefaultParagraphFont"/>
    <w:uiPriority w:val="99"/>
    <w:rsid w:val="007F7611"/>
    <w:rPr>
      <w:sz w:val="16"/>
    </w:rPr>
  </w:style>
  <w:style w:type="paragraph" w:styleId="NoSpacing">
    <w:name w:val="No Spacing"/>
    <w:uiPriority w:val="1"/>
    <w:qFormat/>
    <w:rsid w:val="007F7611"/>
    <w:pPr>
      <w:spacing w:after="0" w:line="240" w:lineRule="auto"/>
    </w:pPr>
    <w:rPr>
      <w:sz w:val="18"/>
      <w:lang w:val="en-GB"/>
    </w:rPr>
  </w:style>
  <w:style w:type="character" w:styleId="Strong">
    <w:name w:val="Strong"/>
    <w:basedOn w:val="DefaultParagraphFont"/>
    <w:uiPriority w:val="22"/>
    <w:qFormat/>
    <w:rsid w:val="007F761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F7611"/>
    <w:rPr>
      <w:rFonts w:asciiTheme="majorHAnsi" w:eastAsiaTheme="majorEastAsia" w:hAnsiTheme="majorHAnsi" w:cstheme="majorBidi"/>
      <w:b/>
      <w:bCs/>
      <w:color w:val="F04123" w:themeColor="accent1"/>
      <w:spacing w:val="3"/>
      <w:sz w:val="3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7611"/>
    <w:rPr>
      <w:rFonts w:asciiTheme="majorHAnsi" w:eastAsiaTheme="majorEastAsia" w:hAnsiTheme="majorHAnsi" w:cstheme="majorBidi"/>
      <w:b/>
      <w:bCs/>
      <w:caps/>
      <w:spacing w:val="3"/>
      <w:sz w:val="18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F7611"/>
    <w:pP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b/>
      <w:color w:val="51525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7611"/>
    <w:rPr>
      <w:rFonts w:asciiTheme="majorHAnsi" w:eastAsiaTheme="majorEastAsia" w:hAnsiTheme="majorHAnsi" w:cstheme="majorBidi"/>
      <w:b/>
      <w:color w:val="515254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611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F0412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7611"/>
    <w:rPr>
      <w:rFonts w:asciiTheme="majorHAnsi" w:eastAsiaTheme="majorEastAsia" w:hAnsiTheme="majorHAnsi" w:cstheme="majorBidi"/>
      <w:i/>
      <w:iCs/>
      <w:color w:val="F04123" w:themeColor="accent1"/>
      <w:spacing w:val="15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7F7611"/>
  </w:style>
  <w:style w:type="character" w:customStyle="1" w:styleId="Heading3Char">
    <w:name w:val="Heading 3 Char"/>
    <w:basedOn w:val="DefaultParagraphFont"/>
    <w:link w:val="Heading3"/>
    <w:uiPriority w:val="9"/>
    <w:rsid w:val="007F7611"/>
    <w:rPr>
      <w:rFonts w:asciiTheme="majorHAnsi" w:eastAsiaTheme="majorEastAsia" w:hAnsiTheme="majorHAnsi" w:cstheme="majorBidi"/>
      <w:b/>
      <w:bCs/>
      <w:spacing w:val="3"/>
      <w:sz w:val="18"/>
      <w:lang w:val="en-GB"/>
    </w:rPr>
  </w:style>
  <w:style w:type="character" w:styleId="Emphasis">
    <w:name w:val="Emphasis"/>
    <w:basedOn w:val="DefaultParagraphFont"/>
    <w:uiPriority w:val="20"/>
    <w:qFormat/>
    <w:rsid w:val="007F761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611"/>
    <w:rPr>
      <w:rFonts w:asciiTheme="majorHAnsi" w:eastAsiaTheme="majorEastAsia" w:hAnsiTheme="majorHAnsi" w:cstheme="majorBidi"/>
      <w:b/>
      <w:bCs/>
      <w:i/>
      <w:iCs/>
      <w:color w:val="F04123" w:themeColor="accent1"/>
      <w:spacing w:val="3"/>
      <w:sz w:val="18"/>
      <w:lang w:val="en-GB"/>
    </w:rPr>
  </w:style>
  <w:style w:type="character" w:styleId="IntenseEmphasis">
    <w:name w:val="Intense Emphasis"/>
    <w:basedOn w:val="DefaultParagraphFont"/>
    <w:uiPriority w:val="21"/>
    <w:qFormat/>
    <w:rsid w:val="007F7611"/>
    <w:rPr>
      <w:b/>
      <w:bCs/>
      <w:i/>
      <w:iCs/>
      <w:color w:val="F04123" w:themeColor="accent1"/>
    </w:rPr>
  </w:style>
  <w:style w:type="character" w:styleId="SubtleEmphasis">
    <w:name w:val="Subtle Emphasis"/>
    <w:basedOn w:val="DefaultParagraphFont"/>
    <w:uiPriority w:val="19"/>
    <w:qFormat/>
    <w:rsid w:val="007F7611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731691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orkfox.com/index.php?option=com_content&amp;view=category&amp;layout=blog&amp;id=28&amp;Itemid=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rkfox.com/index.php?option=com_content&amp;view=category&amp;layout=blog&amp;id=42&amp;Itemid=3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fx-dc01\OfficeTemplates\Templates\Seafox%20Contractors\Seafox%20Contractors%20Pressrelease.dotx" TargetMode="External"/></Relationships>
</file>

<file path=word/theme/theme1.xml><?xml version="1.0" encoding="utf-8"?>
<a:theme xmlns:a="http://schemas.openxmlformats.org/drawingml/2006/main" name="Office Theme">
  <a:themeElements>
    <a:clrScheme name="SEAFOX">
      <a:dk1>
        <a:sysClr val="windowText" lastClr="000000"/>
      </a:dk1>
      <a:lt1>
        <a:sysClr val="window" lastClr="FFFFFF"/>
      </a:lt1>
      <a:dk2>
        <a:srgbClr val="6D6E71"/>
      </a:dk2>
      <a:lt2>
        <a:srgbClr val="FFFFFF"/>
      </a:lt2>
      <a:accent1>
        <a:srgbClr val="F04123"/>
      </a:accent1>
      <a:accent2>
        <a:srgbClr val="E1E100"/>
      </a:accent2>
      <a:accent3>
        <a:srgbClr val="000000"/>
      </a:accent3>
      <a:accent4>
        <a:srgbClr val="2D3746"/>
      </a:accent4>
      <a:accent5>
        <a:srgbClr val="323287"/>
      </a:accent5>
      <a:accent6>
        <a:srgbClr val="8CBE3C"/>
      </a:accent6>
      <a:hlink>
        <a:srgbClr val="000000"/>
      </a:hlink>
      <a:folHlink>
        <a:srgbClr val="000000"/>
      </a:folHlink>
    </a:clrScheme>
    <a:fontScheme name="SEAFOX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Seafox Contractors Pressrelease</Template>
  <TotalTime>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valan-creations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 Geerling-van Gasselt</dc:creator>
  <cp:lastModifiedBy>Kalbfleisch, Fleur</cp:lastModifiedBy>
  <cp:revision>4</cp:revision>
  <cp:lastPrinted>2013-03-05T08:09:00Z</cp:lastPrinted>
  <dcterms:created xsi:type="dcterms:W3CDTF">2013-03-05T10:45:00Z</dcterms:created>
  <dcterms:modified xsi:type="dcterms:W3CDTF">2014-06-06T11:27:00Z</dcterms:modified>
</cp:coreProperties>
</file>